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712E" w:rsidRDefault="006B712E" w:rsidP="006B712E">
      <w:pPr>
        <w:tabs>
          <w:tab w:val="center" w:pos="5236"/>
          <w:tab w:val="right" w:pos="10473"/>
        </w:tabs>
        <w:jc w:val="center"/>
        <w:rPr>
          <w:rFonts w:ascii="Times New Roman" w:hAnsi="Times New Roman"/>
          <w:b/>
          <w:szCs w:val="24"/>
        </w:rPr>
      </w:pPr>
      <w:bookmarkStart w:id="0" w:name="OLE_LINK1"/>
    </w:p>
    <w:p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rsidR="006B712E" w:rsidRDefault="006B712E" w:rsidP="006B712E">
      <w:pPr>
        <w:jc w:val="center"/>
        <w:outlineLvl w:val="0"/>
        <w:rPr>
          <w:rFonts w:ascii="Times New Roman" w:hAnsi="Times New Roman"/>
          <w:b/>
          <w:szCs w:val="24"/>
        </w:rPr>
      </w:pPr>
      <w:r>
        <w:rPr>
          <w:rFonts w:ascii="Times New Roman" w:hAnsi="Times New Roman"/>
          <w:b/>
          <w:szCs w:val="24"/>
        </w:rPr>
        <w:t>BIUDŽETO, EKONOMIKOS IR KAIMO REIKALŲ KOMITETO</w:t>
      </w:r>
    </w:p>
    <w:p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rsidR="00B73AB3" w:rsidRPr="00B73AB3" w:rsidRDefault="00B73AB3" w:rsidP="00B73AB3">
      <w:pPr>
        <w:jc w:val="center"/>
        <w:outlineLvl w:val="0"/>
        <w:rPr>
          <w:rFonts w:ascii="Times New Roman" w:hAnsi="Times New Roman"/>
          <w:szCs w:val="24"/>
        </w:rPr>
      </w:pPr>
    </w:p>
    <w:p w:rsidR="006B712E" w:rsidRPr="00B4302F" w:rsidRDefault="006B712E" w:rsidP="006B712E">
      <w:pPr>
        <w:jc w:val="center"/>
        <w:rPr>
          <w:b/>
        </w:rPr>
      </w:pPr>
      <w:r w:rsidRPr="00B4302F">
        <w:rPr>
          <w:rFonts w:ascii="Times New Roman" w:hAnsi="Times New Roman"/>
          <w:b/>
          <w:szCs w:val="24"/>
        </w:rPr>
        <w:t>Posėdis vyks 20</w:t>
      </w:r>
      <w:r w:rsidR="00C101DF">
        <w:rPr>
          <w:rFonts w:ascii="Times New Roman" w:hAnsi="Times New Roman"/>
          <w:b/>
          <w:szCs w:val="24"/>
        </w:rPr>
        <w:t>20</w:t>
      </w:r>
      <w:r w:rsidRPr="00B4302F">
        <w:rPr>
          <w:rFonts w:ascii="Times New Roman" w:hAnsi="Times New Roman"/>
          <w:b/>
          <w:szCs w:val="24"/>
        </w:rPr>
        <w:t xml:space="preserve"> m. </w:t>
      </w:r>
      <w:r w:rsidR="00124DC6">
        <w:rPr>
          <w:rFonts w:ascii="Times New Roman" w:hAnsi="Times New Roman"/>
          <w:b/>
          <w:szCs w:val="24"/>
        </w:rPr>
        <w:t>vasario</w:t>
      </w:r>
      <w:r w:rsidR="003368D8">
        <w:rPr>
          <w:rFonts w:ascii="Times New Roman" w:hAnsi="Times New Roman"/>
          <w:b/>
          <w:szCs w:val="24"/>
        </w:rPr>
        <w:t xml:space="preserve"> 2</w:t>
      </w:r>
      <w:r w:rsidR="00124DC6">
        <w:rPr>
          <w:rFonts w:ascii="Times New Roman" w:hAnsi="Times New Roman"/>
          <w:b/>
          <w:szCs w:val="24"/>
        </w:rPr>
        <w:t>5</w:t>
      </w:r>
      <w:r w:rsidRPr="00B4302F">
        <w:rPr>
          <w:rFonts w:ascii="Times New Roman" w:hAnsi="Times New Roman"/>
          <w:b/>
          <w:szCs w:val="24"/>
        </w:rPr>
        <w:t xml:space="preserve"> d. </w:t>
      </w:r>
      <w:r w:rsidRPr="00B4302F">
        <w:rPr>
          <w:b/>
        </w:rPr>
        <w:t>10:00 val.  I</w:t>
      </w:r>
      <w:r w:rsidR="00B15B0B" w:rsidRPr="00B4302F">
        <w:rPr>
          <w:b/>
        </w:rPr>
        <w:t>II</w:t>
      </w:r>
      <w:r w:rsidRPr="00B4302F">
        <w:rPr>
          <w:b/>
        </w:rPr>
        <w:t xml:space="preserve"> a. </w:t>
      </w:r>
      <w:r w:rsidR="00B15B0B" w:rsidRPr="00B4302F">
        <w:rPr>
          <w:b/>
        </w:rPr>
        <w:t>304</w:t>
      </w:r>
      <w:r w:rsidRPr="00B4302F">
        <w:rPr>
          <w:b/>
        </w:rPr>
        <w:t xml:space="preserve"> kab. J. Biliūno g. 23, Anykščiai</w:t>
      </w:r>
    </w:p>
    <w:p w:rsidR="00B15B0B" w:rsidRDefault="00B15B0B" w:rsidP="006B712E">
      <w:pPr>
        <w:jc w:val="center"/>
      </w:pPr>
    </w:p>
    <w:bookmarkEnd w:id="0"/>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2. Dėl Anykščių rajono 2020 metais valstybės  ir savivaldybės lėšomis finansuojamų  prioritetinių melioracijos darbų sąrašo patvirtinimo (1-T-52)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b/>
          <w:bCs/>
          <w:szCs w:val="24"/>
        </w:rPr>
      </w:pPr>
      <w:bookmarkStart w:id="1" w:name="_Hlk33010678"/>
      <w:r w:rsidRPr="00B91B60">
        <w:rPr>
          <w:rFonts w:ascii="Times New Roman" w:eastAsiaTheme="minorHAnsi" w:hAnsi="Times New Roman"/>
          <w:b/>
          <w:bCs/>
          <w:szCs w:val="24"/>
        </w:rPr>
        <w:t xml:space="preserve">            Pranešėjas – Virmantas Velikonis</w:t>
      </w:r>
    </w:p>
    <w:bookmarkEnd w:id="1"/>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3. Dėl Anykščių rajono savivaldybės tarybos 2013 m. liepos 24 d. sprendimo Nr. 1-TS-241 „Dėl Anykščių rajono energinio efektyvumo didinimo daugiabučiuose namuose programos patvirtinimo“ pakeitimo (1-T-53)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b/>
          <w:bCs/>
          <w:szCs w:val="24"/>
        </w:rPr>
      </w:pPr>
      <w:r w:rsidRPr="00B91B60">
        <w:rPr>
          <w:rFonts w:ascii="Times New Roman" w:eastAsiaTheme="minorHAnsi" w:hAnsi="Times New Roman"/>
          <w:b/>
          <w:bCs/>
          <w:szCs w:val="24"/>
        </w:rPr>
        <w:t xml:space="preserve">            Pranešėjas – Valentinas </w:t>
      </w:r>
      <w:proofErr w:type="spellStart"/>
      <w:r w:rsidRPr="00B91B60">
        <w:rPr>
          <w:rFonts w:ascii="Times New Roman" w:eastAsiaTheme="minorHAnsi" w:hAnsi="Times New Roman"/>
          <w:b/>
          <w:bCs/>
          <w:szCs w:val="24"/>
        </w:rPr>
        <w:t>Vitkūnas</w:t>
      </w:r>
      <w:proofErr w:type="spellEnd"/>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4. Dėl Kristinos Dilienės skyrimo į Anykščių r. Svėdasų Juozo Tumo-Vaižganto gimnazijos direktoriaus pareigas (1-T-41)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5. Dėl Anykščių rajono savivaldybės vardu sudaromų sutarčių pasirašymo tvarkos aprašo patvirtinimo (1-T-57)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6. Dėl Anykščių rajono savivaldybės tarybos 2019 m. gegužės 23 d. sprendimo Nr. 1-TS-192 ,,Dėl Anykščių rajono savivaldybės tarybos Kontrolės komiteto sudarymo‘‘ pakeitimo (1-T-58)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7. Dėl Anykščių rajono savivaldybės tarybos 2019 m. gegužės 23 d. sprendimo Nr. 1-TS-200 ,,Dėl Etikos komisijos sudarymo ir jos nuostatų patvirtinimo“ pakeitimo (1-T-59)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b/>
          <w:bCs/>
          <w:szCs w:val="24"/>
        </w:rPr>
      </w:pPr>
      <w:r w:rsidRPr="00B91B60">
        <w:rPr>
          <w:rFonts w:ascii="Times New Roman" w:eastAsiaTheme="minorHAnsi" w:hAnsi="Times New Roman"/>
          <w:b/>
          <w:bCs/>
          <w:szCs w:val="24"/>
        </w:rPr>
        <w:t xml:space="preserve">            Pranešėja – Sigita Mačytė-Šulskienė</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8. Dėl pritarimo Anykščių rajono ugniagesių tarnybos 2019 metų veiklos ataskaitai (1-T-49)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9. Dėl Anykščių rajono savivaldybės aplinkos apsaugos rėmimo specialiosios programos 2019 m. priemonių vykdymo ataskaitos patvirtinimo (1-T-81)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10. Dėl Anykščių rajono savivaldybės aplinkos apsaugos rėmimo specialiosios programos 2020 m. priemonių patvirtinimo (1-T-82)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b/>
          <w:bCs/>
          <w:szCs w:val="24"/>
        </w:rPr>
      </w:pPr>
      <w:r w:rsidRPr="00B91B60">
        <w:rPr>
          <w:rFonts w:ascii="Times New Roman" w:eastAsiaTheme="minorHAnsi" w:hAnsi="Times New Roman"/>
          <w:b/>
          <w:bCs/>
          <w:szCs w:val="24"/>
        </w:rPr>
        <w:t xml:space="preserve">            Pranešėjas – Algirdas Žalkauskas</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11. Dėl Anykščių rajono savivaldybės visuomenės sveikatos stebėsenos 2018 metų ataskaitos patvirtinimo (1-T-69)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lastRenderedPageBreak/>
        <w:t xml:space="preserve">            12. Dėl Anykščių rajono savivaldybės tarybos 2015 m. liepos 23 d. sprendimo Nr. 1-TS-229 „Dėl viešosios įstaigos Anykščių rajono psichikos sveikatos centro stebėtojų tarybos sudarymo” pakeitimo (1-T-84)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13. Dėl Anykščių rajono savivaldybės tarybos 2019 m. birželio 27 d. sprendimo Nr. 1-TS-212 „Dėl viešosios įstaigos Anykščių rajono savivaldybės ligoninės stebėtojų tarybos sudarymo” pakeitimo (1-T-85)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14. Dėl Anykščių rajono savivaldybės tarybos 2015 m. liepos 23 d. sprendimo Nr. 1-TS-228 „Dėl viešosios įstaigos Anykščių rajono savivaldybės pirminės sveikatos priežiūros centro stebėtojų tarybos sudarymo” pakeitimo (1-T-86)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b/>
          <w:bCs/>
          <w:szCs w:val="24"/>
        </w:rPr>
      </w:pPr>
      <w:r w:rsidRPr="00B91B60">
        <w:rPr>
          <w:rFonts w:ascii="Times New Roman" w:eastAsiaTheme="minorHAnsi" w:hAnsi="Times New Roman"/>
          <w:b/>
          <w:bCs/>
          <w:szCs w:val="24"/>
        </w:rPr>
        <w:t xml:space="preserve">            Pranešėja – Vaiva Daugelavičienė</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15. Dėl Anykščių rajono savivaldybės 2020 m. socialinių paslaugų plano patvirtinimo (1-T-61)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16. Dėl Anykščių rajono savivaldybės tarybos 2013 m. spalio 31 d. sprendimo Nr. 1-TS-304 „Dėl laikino </w:t>
      </w:r>
      <w:proofErr w:type="spellStart"/>
      <w:r w:rsidRPr="00B91B60">
        <w:rPr>
          <w:rFonts w:ascii="Times New Roman" w:eastAsiaTheme="minorHAnsi" w:hAnsi="Times New Roman"/>
          <w:szCs w:val="24"/>
        </w:rPr>
        <w:t>apnakvindinimo</w:t>
      </w:r>
      <w:proofErr w:type="spellEnd"/>
      <w:r w:rsidRPr="00B91B60">
        <w:rPr>
          <w:rFonts w:ascii="Times New Roman" w:eastAsiaTheme="minorHAnsi" w:hAnsi="Times New Roman"/>
          <w:szCs w:val="24"/>
        </w:rPr>
        <w:t xml:space="preserve"> ir apgyvendinimo krizių centre paslaugų Anykščių rajono socialinių paslaugų centre skyrimo, teikimo ir mokėjimo už paslaugas tvarkos aprašo patvirtinimo ir pritarimo apgyvendinimo krizių centre paslaugos kainai“ pakeitimo (1-T-74)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17. Dėl Anykščių rajono savivaldybės tarybos 2019 m. lapkričio 28 d. sprendimo Nr. 1-TS-344 „Dėl Anykščių rajono savivaldybės 2020 m. užimtumo didinimo programos patvirtinimo“ pakeitimo (1-T-79)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18. Dėl įgaliojimų suteikimo paskirti nedirbančių asmenų atvejo vadybininką (1-T-83)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b/>
          <w:bCs/>
          <w:szCs w:val="24"/>
        </w:rPr>
      </w:pPr>
      <w:r w:rsidRPr="00B91B60">
        <w:rPr>
          <w:rFonts w:ascii="Times New Roman" w:eastAsiaTheme="minorHAnsi" w:hAnsi="Times New Roman"/>
          <w:b/>
          <w:bCs/>
          <w:szCs w:val="24"/>
        </w:rPr>
        <w:t xml:space="preserve">            Pranešėja – Ieva </w:t>
      </w:r>
      <w:proofErr w:type="spellStart"/>
      <w:r w:rsidRPr="00B91B60">
        <w:rPr>
          <w:rFonts w:ascii="Times New Roman" w:eastAsiaTheme="minorHAnsi" w:hAnsi="Times New Roman"/>
          <w:b/>
          <w:bCs/>
          <w:szCs w:val="24"/>
        </w:rPr>
        <w:t>Gražytė</w:t>
      </w:r>
      <w:proofErr w:type="spellEnd"/>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19. Dėl pritarimo Anykščių kultūros centro 2019 metų veiklos ataskaitai (1-T-63)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20. Dėl pritarimo Anykščių menų centro 2019 metų veiklos ataskaitai (1-T-64)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21. Dėl pritarimo Anykščių rajono savivaldybės Liudvikos ir Stanislovo Didžiulių viešosios bibliotekos 2019 metų veiklos ataskaitai (1-T-66)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22. Dėl pritarimo A. Baranausko ir A. Vienuolio-Žukausko memorialinio muziejaus 2019 metų veiklos ataskaitai (1-T-68)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23. Dėl Anykščių rajono savivaldybės turizmo komisijos nuostatų patvirtinimo (1-T-75)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b/>
          <w:bCs/>
          <w:szCs w:val="24"/>
        </w:rPr>
      </w:pPr>
      <w:r w:rsidRPr="00B91B60">
        <w:rPr>
          <w:rFonts w:ascii="Times New Roman" w:eastAsiaTheme="minorHAnsi" w:hAnsi="Times New Roman"/>
          <w:b/>
          <w:bCs/>
          <w:szCs w:val="24"/>
        </w:rPr>
        <w:t xml:space="preserve">            Pranešėja – Audronė Pajarskienė</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lastRenderedPageBreak/>
        <w:t xml:space="preserve">            24. Dėl pritarimo dalyvauti projekte (1-T-45)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25. Dėl pritarimo Anykščių lopšelio-darželio „Žilvitis“ 2019 metų veiklos ataskaitai (1-T-60)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26. Dėl pritarimo Anykščių kūrybos ir dailės mokyklos 2019 metų veiklos ataskaitai (1-T-65)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27. Dėl sutikimo reorganizuoti Anykščių r. Debeikių pagrindinę mokyklą (1-T-67)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28. Dėl sutikimo reorganizuoti Anykščių r. Viešintų pagrindinę mokyklą-daugiafunkcį centrą (1-T-70)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29. Dėl sutikimo reorganizuoti Anykščių r. Traupio pagrindinę mokyklą (1-T-71)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30. Dėl Anykščių r. Traupio pagrindinės mokyklos direktoriaus 2019 metų veiklos ataskaitos įvertinimo ir užduočių 2020 metams nustatymo (1-T-72)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31. Dėl pritarimo teikti projektą. (1-T-77)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32. Dėl pritarimo Anykščių Antano Vienuolio progimnazijos 2019 metų veiklos ataskaitai (1-T-78)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b/>
          <w:bCs/>
          <w:szCs w:val="24"/>
        </w:rPr>
      </w:pPr>
      <w:r w:rsidRPr="00B91B60">
        <w:rPr>
          <w:rFonts w:ascii="Times New Roman" w:eastAsiaTheme="minorHAnsi" w:hAnsi="Times New Roman"/>
          <w:b/>
          <w:bCs/>
          <w:szCs w:val="24"/>
        </w:rPr>
        <w:t xml:space="preserve">            Pranešėja – Jurgita Banienė</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33. Dėl Anykščių rajono savivaldybės turto perdavimo panaudos pagrindais laikinai neatlygintinai valdyti ir naudotis tvarkos aprašo patvirtinimo (1-T-35)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34. Dėl Anykščių rajono savivaldybės nuosavybės teise priklausančio ilgalaikio materialiojo nekilnojamojo turto perdavimo valdyti, naudoti ir disponuoti juo patikėjimo teise Anykščių rajono savivaldybės administracijai (1-T-36)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35. Dėl turto perdavimo pagal panaudos sutartį Anykščių rajono ugniagesių tarnybai (1-T-37)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36. Dėl viešame aukcione parduodamo Anykščių rajono savivaldybės nekilnojamojo turto ir kitų nekilnojamųjų daiktų sąrašo patvirtinimo (1-T-38)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37. Dėl pastato Paupio g. 10, Anykščių m., nuomos (1-T-39)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38. Dėl negyvenamųjų patalpų Ramybės g. 15-5, Anykščių m., nuomos (1-T-42)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39. Dėl sutikimo atlikti negyvenamųjų patalpų J. Biliūno g. 19, Anykščių m., remontą (1-T-43)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40. Dėl sutikimo perimti valstybės turtą Anykščių rajono savivaldybei valdyti, naudoti ir disponuoti juo patikėjimo teise (1-T-44)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lastRenderedPageBreak/>
        <w:t xml:space="preserve">            41. Dėl Savivaldybės turto panaudos sutarties su asociacija </w:t>
      </w:r>
      <w:proofErr w:type="spellStart"/>
      <w:r w:rsidRPr="00B91B60">
        <w:rPr>
          <w:rFonts w:ascii="Times New Roman" w:eastAsiaTheme="minorHAnsi" w:hAnsi="Times New Roman"/>
          <w:szCs w:val="24"/>
        </w:rPr>
        <w:t>Debeikiečių</w:t>
      </w:r>
      <w:proofErr w:type="spellEnd"/>
      <w:r w:rsidRPr="00B91B60">
        <w:rPr>
          <w:rFonts w:ascii="Times New Roman" w:eastAsiaTheme="minorHAnsi" w:hAnsi="Times New Roman"/>
          <w:szCs w:val="24"/>
        </w:rPr>
        <w:t xml:space="preserve"> bendrija nutraukimo ir Anykščių rajono savivaldybės tarybos 2004 m. spalio 28 d. sprendimo Nr. TS-317 „Dėl negyvenamųjų patalpų perdavimo </w:t>
      </w:r>
      <w:proofErr w:type="spellStart"/>
      <w:r w:rsidRPr="00B91B60">
        <w:rPr>
          <w:rFonts w:ascii="Times New Roman" w:eastAsiaTheme="minorHAnsi" w:hAnsi="Times New Roman"/>
          <w:szCs w:val="24"/>
        </w:rPr>
        <w:t>Debeikiečių</w:t>
      </w:r>
      <w:proofErr w:type="spellEnd"/>
      <w:r w:rsidRPr="00B91B60">
        <w:rPr>
          <w:rFonts w:ascii="Times New Roman" w:eastAsiaTheme="minorHAnsi" w:hAnsi="Times New Roman"/>
          <w:szCs w:val="24"/>
        </w:rPr>
        <w:t xml:space="preserve"> bendrijai pagal panaudos sutartį" pripažinimo netekusius galios (1-T-46)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42. Dėl investavimo ir uždarosios akcinės bendrovės ,,Anykščių vandenys“ įstatinio kapitalo didinimo (1-T-47)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43.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(1-T-48)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44. Dėl turto perdavimo valdyti, naudoti ir disponuoti juo patikėjimo teise Anykščių r. Troškūnų Kazio Inčiūros gimnazijai (1-T-51)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45. Dėl Anykščių rajono savivaldybei nuosavybės teise priklausančio nekilnojamojo turto nurašymo (1-T-55)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szCs w:val="24"/>
        </w:rPr>
      </w:pPr>
      <w:r w:rsidRPr="00B91B60">
        <w:rPr>
          <w:rFonts w:ascii="Times New Roman" w:eastAsiaTheme="minorHAnsi" w:hAnsi="Times New Roman"/>
          <w:szCs w:val="24"/>
        </w:rPr>
        <w:t xml:space="preserve">            46. Dėl Sprendimo dėl derybas laimėjusio kandidato priėmimo perkant nekilnojamąjį daiktą ir šio nekilnojamojo daikto pirkimo sutarties sudarymo tvarkos patvirtinimo (1-T-56) </w:t>
      </w:r>
    </w:p>
    <w:p w:rsidR="00B91B60" w:rsidRPr="00B91B60" w:rsidRDefault="00B91B60" w:rsidP="00B91B60">
      <w:pPr>
        <w:overflowPunct/>
        <w:autoSpaceDE/>
        <w:autoSpaceDN/>
        <w:adjustRightInd/>
        <w:spacing w:after="160" w:line="360" w:lineRule="auto"/>
        <w:jc w:val="both"/>
        <w:textAlignment w:val="auto"/>
        <w:rPr>
          <w:rFonts w:ascii="Times New Roman" w:eastAsiaTheme="minorHAnsi" w:hAnsi="Times New Roman"/>
          <w:b/>
          <w:bCs/>
          <w:szCs w:val="24"/>
        </w:rPr>
      </w:pPr>
      <w:r w:rsidRPr="00B91B60">
        <w:rPr>
          <w:rFonts w:ascii="Times New Roman" w:eastAsiaTheme="minorHAnsi" w:hAnsi="Times New Roman"/>
          <w:b/>
          <w:bCs/>
          <w:szCs w:val="24"/>
        </w:rPr>
        <w:t xml:space="preserve">            Pranešėja – Audronė Savickienė</w:t>
      </w:r>
    </w:p>
    <w:p w:rsidR="007905BD" w:rsidRDefault="007905BD" w:rsidP="007905BD">
      <w:pPr>
        <w:spacing w:line="360" w:lineRule="auto"/>
        <w:jc w:val="both"/>
        <w:rPr>
          <w:rFonts w:ascii="Times New Roman" w:hAnsi="Times New Roman"/>
          <w:szCs w:val="24"/>
        </w:rPr>
      </w:pPr>
      <w:r>
        <w:rPr>
          <w:rFonts w:ascii="Times New Roman" w:hAnsi="Times New Roman"/>
          <w:b/>
          <w:bCs/>
          <w:szCs w:val="24"/>
        </w:rPr>
        <w:t xml:space="preserve">            Informacija. </w:t>
      </w:r>
      <w:r>
        <w:rPr>
          <w:rFonts w:ascii="Times New Roman" w:hAnsi="Times New Roman"/>
          <w:szCs w:val="24"/>
        </w:rPr>
        <w:t>Informacija apie 2020 m. Kelių priežiūros ir plėtros programos lėšomis finansuojamus objektus</w:t>
      </w:r>
    </w:p>
    <w:p w:rsidR="007905BD" w:rsidRDefault="007905BD" w:rsidP="007905BD">
      <w:pPr>
        <w:spacing w:line="360" w:lineRule="auto"/>
        <w:jc w:val="both"/>
        <w:rPr>
          <w:rFonts w:ascii="Times New Roman" w:hAnsi="Times New Roman"/>
          <w:b/>
          <w:bCs/>
          <w:szCs w:val="24"/>
        </w:rPr>
      </w:pPr>
      <w:r>
        <w:rPr>
          <w:rFonts w:ascii="Times New Roman" w:hAnsi="Times New Roman"/>
          <w:b/>
          <w:bCs/>
          <w:szCs w:val="24"/>
        </w:rPr>
        <w:t xml:space="preserve">            Pranešėjas – Valentinas </w:t>
      </w:r>
      <w:proofErr w:type="spellStart"/>
      <w:r>
        <w:rPr>
          <w:rFonts w:ascii="Times New Roman" w:hAnsi="Times New Roman"/>
          <w:b/>
          <w:bCs/>
          <w:szCs w:val="24"/>
        </w:rPr>
        <w:t>Vitkūnas</w:t>
      </w:r>
      <w:proofErr w:type="spellEnd"/>
    </w:p>
    <w:p w:rsidR="006B712E" w:rsidRPr="004F45DD" w:rsidRDefault="006B712E" w:rsidP="00786693">
      <w:pPr>
        <w:overflowPunct/>
        <w:autoSpaceDE/>
        <w:autoSpaceDN/>
        <w:adjustRightInd/>
        <w:spacing w:after="160" w:line="360" w:lineRule="auto"/>
        <w:jc w:val="both"/>
        <w:textAlignment w:val="auto"/>
        <w:rPr>
          <w:rFonts w:ascii="Times New Roman" w:eastAsiaTheme="minorHAnsi" w:hAnsi="Times New Roman"/>
          <w:b/>
          <w:bCs/>
          <w:szCs w:val="24"/>
        </w:rPr>
      </w:pPr>
      <w:bookmarkStart w:id="2" w:name="_GoBack"/>
      <w:bookmarkEnd w:id="2"/>
    </w:p>
    <w:sectPr w:rsidR="006B712E" w:rsidRPr="004F45DD"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639" w:rsidRDefault="00BB6639">
      <w:r>
        <w:separator/>
      </w:r>
    </w:p>
  </w:endnote>
  <w:endnote w:type="continuationSeparator" w:id="0">
    <w:p w:rsidR="00BB6639" w:rsidRDefault="00BB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639" w:rsidRDefault="00BB6639">
      <w:r>
        <w:separator/>
      </w:r>
    </w:p>
  </w:footnote>
  <w:footnote w:type="continuationSeparator" w:id="0">
    <w:p w:rsidR="00BB6639" w:rsidRDefault="00BB6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05CEA" w:rsidRDefault="00BB663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rsidR="00B05CEA" w:rsidRDefault="00BB663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45923"/>
    <w:rsid w:val="000A5CC9"/>
    <w:rsid w:val="00124DC6"/>
    <w:rsid w:val="001C15AF"/>
    <w:rsid w:val="001E164B"/>
    <w:rsid w:val="001F6D69"/>
    <w:rsid w:val="002116AD"/>
    <w:rsid w:val="003114F9"/>
    <w:rsid w:val="003368D8"/>
    <w:rsid w:val="003E60E3"/>
    <w:rsid w:val="004118D0"/>
    <w:rsid w:val="00421D7F"/>
    <w:rsid w:val="004E1412"/>
    <w:rsid w:val="004F45DD"/>
    <w:rsid w:val="005638C3"/>
    <w:rsid w:val="006165C2"/>
    <w:rsid w:val="00625C20"/>
    <w:rsid w:val="00633B03"/>
    <w:rsid w:val="0064438A"/>
    <w:rsid w:val="006A4C45"/>
    <w:rsid w:val="006B712E"/>
    <w:rsid w:val="00786693"/>
    <w:rsid w:val="0078685F"/>
    <w:rsid w:val="007905BD"/>
    <w:rsid w:val="00827106"/>
    <w:rsid w:val="008A19AD"/>
    <w:rsid w:val="008A6A55"/>
    <w:rsid w:val="0090265A"/>
    <w:rsid w:val="00953393"/>
    <w:rsid w:val="00967329"/>
    <w:rsid w:val="009C2D6E"/>
    <w:rsid w:val="00A351C3"/>
    <w:rsid w:val="00B15B0B"/>
    <w:rsid w:val="00B4302F"/>
    <w:rsid w:val="00B73AB3"/>
    <w:rsid w:val="00B91B60"/>
    <w:rsid w:val="00BB6639"/>
    <w:rsid w:val="00C101DF"/>
    <w:rsid w:val="00C1479B"/>
    <w:rsid w:val="00CC3700"/>
    <w:rsid w:val="00D95D73"/>
    <w:rsid w:val="00E75490"/>
    <w:rsid w:val="00E871CC"/>
    <w:rsid w:val="00F51E32"/>
    <w:rsid w:val="00FD4F84"/>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558338">
      <w:bodyDiv w:val="1"/>
      <w:marLeft w:val="0"/>
      <w:marRight w:val="0"/>
      <w:marTop w:val="0"/>
      <w:marBottom w:val="0"/>
      <w:divBdr>
        <w:top w:val="none" w:sz="0" w:space="0" w:color="auto"/>
        <w:left w:val="none" w:sz="0" w:space="0" w:color="auto"/>
        <w:bottom w:val="none" w:sz="0" w:space="0" w:color="auto"/>
        <w:right w:val="none" w:sz="0" w:space="0" w:color="auto"/>
      </w:divBdr>
    </w:div>
    <w:div w:id="2018994213">
      <w:bodyDiv w:val="1"/>
      <w:marLeft w:val="0"/>
      <w:marRight w:val="0"/>
      <w:marTop w:val="0"/>
      <w:marBottom w:val="0"/>
      <w:divBdr>
        <w:top w:val="none" w:sz="0" w:space="0" w:color="auto"/>
        <w:left w:val="none" w:sz="0" w:space="0" w:color="auto"/>
        <w:bottom w:val="none" w:sz="0" w:space="0" w:color="auto"/>
        <w:right w:val="none" w:sz="0" w:space="0" w:color="auto"/>
      </w:divBdr>
    </w:div>
    <w:div w:id="202227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4797</Words>
  <Characters>2735</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4</cp:revision>
  <dcterms:created xsi:type="dcterms:W3CDTF">2020-02-20T06:58:00Z</dcterms:created>
  <dcterms:modified xsi:type="dcterms:W3CDTF">2020-02-20T13:41:00Z</dcterms:modified>
</cp:coreProperties>
</file>